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FD" w:rsidRDefault="00B76E90" w:rsidP="00E54D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дошкольное образовательное учреждение детский сад «Берёзка» п. Майский</w:t>
      </w:r>
    </w:p>
    <w:p w:rsidR="00B76E90" w:rsidRDefault="00B76E90" w:rsidP="00BF42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6E90" w:rsidRDefault="00B76E90" w:rsidP="00BF42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6E90" w:rsidRDefault="00B76E90" w:rsidP="00BF42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6E90" w:rsidRDefault="00B76E90" w:rsidP="00BF42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6E90" w:rsidRDefault="00B76E90" w:rsidP="00BF42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6E90" w:rsidRDefault="00E54DAF" w:rsidP="00BF42F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2.7pt;margin-top:9.95pt;width:301.5pt;height:102pt;z-index:251665408" fillcolor="#0070c0">
            <v:shadow color="#868686"/>
            <v:textpath style="font-family:&quot;Arial Black&quot;;v-text-kern:t" trim="t" fitpath="t" string="Рекомендации&#10;для&#10; родителей"/>
          </v:shape>
        </w:pict>
      </w:r>
    </w:p>
    <w:p w:rsidR="00B76E90" w:rsidRDefault="00B76E90" w:rsidP="00BF42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6E90" w:rsidRDefault="00B76E90" w:rsidP="00BF42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6E90" w:rsidRDefault="00B76E90" w:rsidP="00BF42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6E90" w:rsidRDefault="00B76E90" w:rsidP="00BF42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6E90" w:rsidRDefault="00B76E90" w:rsidP="00BF42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6E90" w:rsidRDefault="00B76E90" w:rsidP="00BF42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6E90" w:rsidRDefault="00B76E90" w:rsidP="00BF42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6E90" w:rsidRDefault="00B76E90" w:rsidP="00BF42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6E90" w:rsidRDefault="00B76E90" w:rsidP="00BF42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6E90" w:rsidRDefault="00B76E90" w:rsidP="00BF42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6E90" w:rsidRDefault="00B76E90" w:rsidP="00BF42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6E90" w:rsidRDefault="00B76E90" w:rsidP="00BF42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6E90" w:rsidRDefault="00B76E90" w:rsidP="00BF42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6E90" w:rsidRDefault="00B76E90" w:rsidP="00BF42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6E90" w:rsidRDefault="00B76E90" w:rsidP="00B76E9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Подготовила : Воспитатель  - Левкина Г.Ю.</w:t>
      </w:r>
    </w:p>
    <w:p w:rsidR="00B76E90" w:rsidRDefault="00B76E90" w:rsidP="00BF42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6E90" w:rsidRDefault="00B76E90" w:rsidP="00BF42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6E90" w:rsidRDefault="00B76E90" w:rsidP="00BF42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6E90" w:rsidRDefault="00B76E90" w:rsidP="00BF42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6E90" w:rsidRDefault="00B76E90" w:rsidP="00BF42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6E90" w:rsidRDefault="00B76E90" w:rsidP="00B76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2020г.</w:t>
      </w:r>
    </w:p>
    <w:p w:rsidR="00B76E90" w:rsidRDefault="00B76E90" w:rsidP="00BF42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F42FD" w:rsidRPr="00D06134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D06134">
        <w:rPr>
          <w:rFonts w:ascii="Times New Roman" w:hAnsi="Times New Roman" w:cs="Times New Roman"/>
          <w:b/>
          <w:bCs/>
          <w:sz w:val="28"/>
          <w:szCs w:val="28"/>
        </w:rPr>
        <w:t>Рекомендации для родителей</w:t>
      </w:r>
    </w:p>
    <w:p w:rsidR="00BF42FD" w:rsidRPr="00D06134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D06134">
        <w:rPr>
          <w:rFonts w:ascii="Times New Roman" w:hAnsi="Times New Roman" w:cs="Times New Roman"/>
          <w:sz w:val="28"/>
          <w:szCs w:val="28"/>
        </w:rPr>
        <w:t>Какие же занимательные математические игры можно организовать с дошкольниками? Мы Вам советуем дома проводить со старшими дошкольниками:</w:t>
      </w:r>
    </w:p>
    <w:p w:rsidR="00BF42FD" w:rsidRPr="00D06134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D06134">
        <w:rPr>
          <w:rFonts w:ascii="Times New Roman" w:hAnsi="Times New Roman" w:cs="Times New Roman"/>
          <w:sz w:val="28"/>
          <w:szCs w:val="28"/>
        </w:rPr>
        <w:t>-Игры на воссоздание фигур-силуэтов из специальных наборов («</w:t>
      </w:r>
      <w:proofErr w:type="spellStart"/>
      <w:r w:rsidRPr="00D06134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Pr="00D06134">
        <w:rPr>
          <w:rFonts w:ascii="Times New Roman" w:hAnsi="Times New Roman" w:cs="Times New Roman"/>
          <w:sz w:val="28"/>
          <w:szCs w:val="28"/>
        </w:rPr>
        <w:t xml:space="preserve"> яйцо», «Монгольская игра», «</w:t>
      </w:r>
      <w:proofErr w:type="spellStart"/>
      <w:r w:rsidRPr="00D06134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D06134">
        <w:rPr>
          <w:rFonts w:ascii="Times New Roman" w:hAnsi="Times New Roman" w:cs="Times New Roman"/>
          <w:sz w:val="28"/>
          <w:szCs w:val="28"/>
        </w:rPr>
        <w:t>»)</w:t>
      </w:r>
    </w:p>
    <w:p w:rsidR="00BF42FD" w:rsidRPr="00D06134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D06134">
        <w:rPr>
          <w:rFonts w:ascii="Times New Roman" w:hAnsi="Times New Roman" w:cs="Times New Roman"/>
          <w:sz w:val="28"/>
          <w:szCs w:val="28"/>
        </w:rPr>
        <w:t>Данные игры представляют собой разрезанные определенным образом на части геометрические фигуры – квадрат или овал.</w:t>
      </w:r>
    </w:p>
    <w:p w:rsidR="00BF42FD" w:rsidRPr="00D06134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D06134">
        <w:rPr>
          <w:rFonts w:ascii="Times New Roman" w:hAnsi="Times New Roman" w:cs="Times New Roman"/>
          <w:sz w:val="28"/>
          <w:szCs w:val="28"/>
        </w:rPr>
        <w:t>Правила заключаются в том, чтобы при составлении фигур-силуэтов использовать все части, присоединяя одну к другой, не накладывая одну на другую.</w:t>
      </w:r>
    </w:p>
    <w:p w:rsidR="00BF42FD" w:rsidRPr="00D06134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D06134">
        <w:rPr>
          <w:rFonts w:ascii="Times New Roman" w:hAnsi="Times New Roman" w:cs="Times New Roman"/>
          <w:sz w:val="28"/>
          <w:szCs w:val="28"/>
        </w:rPr>
        <w:t>Эти игры легко можно изготовить самим из одинаково окрашенного с двух сторон картона, пластика или других материалов.</w:t>
      </w:r>
    </w:p>
    <w:p w:rsidR="00BF42FD" w:rsidRPr="00D06134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D06134">
        <w:rPr>
          <w:rFonts w:ascii="Times New Roman" w:hAnsi="Times New Roman" w:cs="Times New Roman"/>
          <w:sz w:val="28"/>
          <w:szCs w:val="28"/>
        </w:rPr>
        <w:t>Все части игры – геометрические фигуры, комбинируя которые можно получить много новых силуэтов.</w:t>
      </w:r>
    </w:p>
    <w:p w:rsidR="00BF42FD" w:rsidRPr="00D06134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D06134">
        <w:rPr>
          <w:rFonts w:ascii="Times New Roman" w:hAnsi="Times New Roman" w:cs="Times New Roman"/>
          <w:sz w:val="28"/>
          <w:szCs w:val="28"/>
        </w:rPr>
        <w:t>- Лабиринты</w:t>
      </w:r>
    </w:p>
    <w:p w:rsidR="00BF42FD" w:rsidRPr="00D06134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D06134">
        <w:rPr>
          <w:rFonts w:ascii="Times New Roman" w:hAnsi="Times New Roman" w:cs="Times New Roman"/>
          <w:sz w:val="28"/>
          <w:szCs w:val="28"/>
        </w:rPr>
        <w:t>Предложите детям сначала несложные лабиринты, для разгадывания которых требуется разрешить практическую задачу: помочь белке найти свое дупло, девочке – выйти из леса и др. Они представлены переплетением 3-4 линий, которое постепенно усложняется. Затем можно использовать и более сложные бессюжетные лабиринты, в которых требуется прокатить шарик, продвинуть предмет, выбирая ходы, минуя тупики, т. е. разгадать геометрическую сеть ходов.</w:t>
      </w:r>
    </w:p>
    <w:p w:rsidR="00BF42FD" w:rsidRPr="00D06134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D06134">
        <w:rPr>
          <w:rFonts w:ascii="Times New Roman" w:hAnsi="Times New Roman" w:cs="Times New Roman"/>
          <w:sz w:val="28"/>
          <w:szCs w:val="28"/>
        </w:rPr>
        <w:t>Назначение – развивать у детей настойчивость и умение сосредоточиваться, логическое мышление.</w:t>
      </w:r>
    </w:p>
    <w:p w:rsidR="00BF42FD" w:rsidRPr="00D06134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D06134">
        <w:rPr>
          <w:rFonts w:ascii="Times New Roman" w:hAnsi="Times New Roman" w:cs="Times New Roman"/>
          <w:sz w:val="28"/>
          <w:szCs w:val="28"/>
        </w:rPr>
        <w:t>Игры на передвижение с целью составления картинки, упорядочивания по признаку.</w:t>
      </w:r>
    </w:p>
    <w:p w:rsidR="00BF42FD" w:rsidRPr="00D06134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D06134">
        <w:rPr>
          <w:rFonts w:ascii="Times New Roman" w:hAnsi="Times New Roman" w:cs="Times New Roman"/>
          <w:sz w:val="28"/>
          <w:szCs w:val="28"/>
        </w:rPr>
        <w:t>Цель игры – восстановить картинку передвижением частей, используя пустую клетку (упрощенный вариант игры «15»)</w:t>
      </w:r>
    </w:p>
    <w:p w:rsidR="00BF42FD" w:rsidRPr="00D06134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D06134">
        <w:rPr>
          <w:rFonts w:ascii="Times New Roman" w:hAnsi="Times New Roman" w:cs="Times New Roman"/>
          <w:sz w:val="28"/>
          <w:szCs w:val="28"/>
        </w:rPr>
        <w:t>Правила игры. Перестановку квадратов (частей) осуществлять передвижением фигур. Нельзя брать в руки и перекладывать.</w:t>
      </w:r>
    </w:p>
    <w:p w:rsidR="00BF42FD" w:rsidRPr="00D06134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D06134">
        <w:rPr>
          <w:rFonts w:ascii="Times New Roman" w:hAnsi="Times New Roman" w:cs="Times New Roman"/>
          <w:sz w:val="28"/>
          <w:szCs w:val="28"/>
        </w:rPr>
        <w:t xml:space="preserve">Как можно изготовить игру. Подобрать две одинаковые картинки с изображением животных, предметов, цветов, имеющих квадратную или прямоугольную форму, и неглубокую коробку такого же размера – игровое </w:t>
      </w:r>
      <w:r w:rsidRPr="00D06134">
        <w:rPr>
          <w:rFonts w:ascii="Times New Roman" w:hAnsi="Times New Roman" w:cs="Times New Roman"/>
          <w:sz w:val="28"/>
          <w:szCs w:val="28"/>
        </w:rPr>
        <w:lastRenderedPageBreak/>
        <w:t>поле. Одну картинку разрезают на 9 равных частей, вторая является образцом. Разрезанную картинку помещают в игровое поле. Одну из частей, где нет изображения, убирают. Части меняют местами так, чтобы изображение и порядок расположения частей нарушался.</w:t>
      </w:r>
    </w:p>
    <w:p w:rsidR="00BF42FD" w:rsidRPr="00D06134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D06134">
        <w:rPr>
          <w:rFonts w:ascii="Times New Roman" w:hAnsi="Times New Roman" w:cs="Times New Roman"/>
          <w:sz w:val="28"/>
          <w:szCs w:val="28"/>
        </w:rPr>
        <w:t>Игры на составление объемных фигур из кубиков («</w:t>
      </w:r>
      <w:proofErr w:type="spellStart"/>
      <w:r w:rsidRPr="00D06134">
        <w:rPr>
          <w:rFonts w:ascii="Times New Roman" w:hAnsi="Times New Roman" w:cs="Times New Roman"/>
          <w:sz w:val="28"/>
          <w:szCs w:val="28"/>
        </w:rPr>
        <w:t>Уникуб</w:t>
      </w:r>
      <w:proofErr w:type="spellEnd"/>
      <w:r w:rsidRPr="00D06134">
        <w:rPr>
          <w:rFonts w:ascii="Times New Roman" w:hAnsi="Times New Roman" w:cs="Times New Roman"/>
          <w:sz w:val="28"/>
          <w:szCs w:val="28"/>
        </w:rPr>
        <w:t xml:space="preserve">» - автор Б. П. Никитин, «Уголки», «Куб-хамелеон» - автор Ю. А. </w:t>
      </w:r>
      <w:proofErr w:type="spellStart"/>
      <w:r w:rsidRPr="00D06134">
        <w:rPr>
          <w:rFonts w:ascii="Times New Roman" w:hAnsi="Times New Roman" w:cs="Times New Roman"/>
          <w:sz w:val="28"/>
          <w:szCs w:val="28"/>
        </w:rPr>
        <w:t>Аленков</w:t>
      </w:r>
      <w:proofErr w:type="spellEnd"/>
      <w:r w:rsidRPr="00D06134">
        <w:rPr>
          <w:rFonts w:ascii="Times New Roman" w:hAnsi="Times New Roman" w:cs="Times New Roman"/>
          <w:sz w:val="28"/>
          <w:szCs w:val="28"/>
        </w:rPr>
        <w:t>)</w:t>
      </w:r>
    </w:p>
    <w:p w:rsidR="00BF42FD" w:rsidRPr="00D06134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D06134">
        <w:rPr>
          <w:rFonts w:ascii="Times New Roman" w:hAnsi="Times New Roman" w:cs="Times New Roman"/>
          <w:sz w:val="28"/>
          <w:szCs w:val="28"/>
        </w:rPr>
        <w:t>Назначение – развитие у детей пространственных представлений, образного мышления, способности комбинировать, конструировать, сочетать форму и цвет, складывая объемную фигуру.</w:t>
      </w:r>
    </w:p>
    <w:p w:rsidR="00BF42FD" w:rsidRPr="00D06134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D06134">
        <w:rPr>
          <w:rFonts w:ascii="Times New Roman" w:hAnsi="Times New Roman" w:cs="Times New Roman"/>
          <w:sz w:val="28"/>
          <w:szCs w:val="28"/>
        </w:rPr>
        <w:t>В ходе подобных игр путем подбора кубиков по цвету можно складывать различные мозаики, постройки, фигуры. Варианты складывания и цветовые сочетания неисчерпаемы. По собственному желанию, замыслу дети могут одну и ту же постройку варьировать многократно.</w:t>
      </w:r>
    </w:p>
    <w:p w:rsidR="00BF42FD" w:rsidRPr="00D06134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D06134">
        <w:rPr>
          <w:rFonts w:ascii="Times New Roman" w:hAnsi="Times New Roman" w:cs="Times New Roman"/>
          <w:sz w:val="28"/>
          <w:szCs w:val="28"/>
        </w:rPr>
        <w:t>Уважаемые родители, с помощью этих и других подобных игр мы сможем развить у детей интерес к математике и развить многие ценные качества личности, которые пригодятся при обучении в школе.  </w:t>
      </w:r>
    </w:p>
    <w:p w:rsidR="00BF42FD" w:rsidRDefault="00BF42FD" w:rsidP="00BF42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7AE0" w:rsidRDefault="00BF42FD"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1463675</wp:posOffset>
            </wp:positionH>
            <wp:positionV relativeFrom="paragraph">
              <wp:posOffset>2814320</wp:posOffset>
            </wp:positionV>
            <wp:extent cx="2173910" cy="2314575"/>
            <wp:effectExtent l="19050" t="19050" r="17145" b="9525"/>
            <wp:wrapNone/>
            <wp:docPr id="4" name="Рисунок 4" descr="https://thumbs.dreamstime.com/z/classic-tangram-various-compositions-5726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z/classic-tangram-various-compositions-57269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612" t="2689" r="9567" b="3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910" cy="2314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261620</wp:posOffset>
            </wp:positionV>
            <wp:extent cx="2428875" cy="2414566"/>
            <wp:effectExtent l="19050" t="19050" r="9525" b="24130"/>
            <wp:wrapNone/>
            <wp:docPr id="2" name="Рисунок 1" descr="https://i.mycdn.me/image?id=853516753429&amp;t=3&amp;plc=WEB&amp;tkn=*MSp7gOXB5B-2SJERzrWeMQ81F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3516753429&amp;t=3&amp;plc=WEB&amp;tkn=*MSp7gOXB5B-2SJERzrWeMQ81Fh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355" t="13953" r="15660" b="10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145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2466975" cy="2466975"/>
            <wp:effectExtent l="19050" t="19050" r="28575" b="28575"/>
            <wp:wrapNone/>
            <wp:docPr id="7" name="Рисунок 7" descr="https://i.pinimg.com/736x/bd/61/03/bd6103c130f7a46e06d74a94bc928e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bd/61/03/bd6103c130f7a46e06d74a94bc928e9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67AE0" w:rsidSect="0028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2FD"/>
    <w:rsid w:val="002866CF"/>
    <w:rsid w:val="00467AE0"/>
    <w:rsid w:val="00B76E90"/>
    <w:rsid w:val="00BF42FD"/>
    <w:rsid w:val="00E54DAF"/>
    <w:rsid w:val="00FB7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442</Words>
  <Characters>2520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User</cp:lastModifiedBy>
  <cp:revision>5</cp:revision>
  <dcterms:created xsi:type="dcterms:W3CDTF">2018-12-07T16:38:00Z</dcterms:created>
  <dcterms:modified xsi:type="dcterms:W3CDTF">2022-10-28T10:57:00Z</dcterms:modified>
</cp:coreProperties>
</file>